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56" w:rsidRPr="00AF501E" w:rsidRDefault="004F6F56" w:rsidP="004F6F56">
      <w:pPr>
        <w:spacing w:after="480"/>
        <w:rPr>
          <w:sz w:val="18"/>
          <w:szCs w:val="20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673400B9" wp14:editId="510CB30A">
            <wp:simplePos x="0" y="0"/>
            <wp:positionH relativeFrom="column">
              <wp:posOffset>908050</wp:posOffset>
            </wp:positionH>
            <wp:positionV relativeFrom="paragraph">
              <wp:posOffset>416255</wp:posOffset>
            </wp:positionV>
            <wp:extent cx="4314825" cy="561975"/>
            <wp:effectExtent l="0" t="0" r="0" b="0"/>
            <wp:wrapNone/>
            <wp:docPr id="8" name="Рисунок 8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F56" w:rsidRPr="004F6F56" w:rsidRDefault="004F6F56" w:rsidP="004F6F56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56"/>
          <w:szCs w:val="40"/>
        </w:rPr>
      </w:pPr>
      <w:r w:rsidRPr="004F6F56">
        <w:rPr>
          <w:rFonts w:ascii="Arial Black" w:hAnsi="Arial Black"/>
          <w:iCs/>
          <w:sz w:val="56"/>
          <w:szCs w:val="40"/>
          <w:lang w:val="en-US"/>
        </w:rPr>
        <w:t>IX</w:t>
      </w:r>
      <w:r w:rsidRPr="009A5475">
        <w:rPr>
          <w:rFonts w:ascii="Arial Black" w:hAnsi="Arial Black"/>
          <w:iCs/>
          <w:sz w:val="56"/>
          <w:szCs w:val="40"/>
        </w:rPr>
        <w:t xml:space="preserve"> 100</w:t>
      </w:r>
    </w:p>
    <w:p w:rsidR="005D1B09" w:rsidRPr="00800606" w:rsidRDefault="00232ABD" w:rsidP="00800606">
      <w:pPr>
        <w:pStyle w:val="1"/>
        <w:spacing w:before="0" w:after="720"/>
        <w:ind w:left="0"/>
        <w:jc w:val="center"/>
      </w:pPr>
      <w:r w:rsidRPr="00800606">
        <w:t>Высокотехнологичная защита от коррозии - ГЕРМЕТИК</w:t>
      </w:r>
    </w:p>
    <w:p w:rsidR="005D1B09" w:rsidRPr="00800606" w:rsidRDefault="00232ABD" w:rsidP="00800606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b/>
          <w:bCs/>
          <w:sz w:val="20"/>
          <w:szCs w:val="20"/>
        </w:rPr>
        <w:t>Описание</w:t>
      </w:r>
      <w:r w:rsidRPr="00800606">
        <w:rPr>
          <w:rFonts w:ascii="Calibri" w:hAnsi="Calibri"/>
          <w:b/>
          <w:sz w:val="20"/>
          <w:szCs w:val="20"/>
        </w:rPr>
        <w:t xml:space="preserve"> продукта:</w:t>
      </w:r>
      <w:r w:rsidRPr="00800606">
        <w:rPr>
          <w:rFonts w:ascii="Calibri" w:hAnsi="Calibri"/>
          <w:b/>
          <w:sz w:val="20"/>
          <w:szCs w:val="20"/>
        </w:rPr>
        <w:tab/>
        <w:t>BRUNOX</w:t>
      </w:r>
      <w:r w:rsidRPr="00800606">
        <w:rPr>
          <w:rFonts w:ascii="Calibri" w:hAnsi="Calibri"/>
          <w:sz w:val="20"/>
          <w:szCs w:val="20"/>
        </w:rPr>
        <w:t xml:space="preserve">® </w:t>
      </w:r>
      <w:r w:rsidRPr="00800606">
        <w:rPr>
          <w:rFonts w:ascii="Calibri" w:hAnsi="Calibri"/>
          <w:b/>
          <w:sz w:val="20"/>
          <w:szCs w:val="20"/>
        </w:rPr>
        <w:t>IX 100</w:t>
      </w:r>
      <w:r w:rsidR="00800606">
        <w:rPr>
          <w:rFonts w:ascii="Calibri" w:hAnsi="Calibri"/>
          <w:b/>
          <w:sz w:val="20"/>
          <w:szCs w:val="20"/>
        </w:rPr>
        <w:t xml:space="preserve"> </w:t>
      </w:r>
      <w:r w:rsidRPr="00800606">
        <w:rPr>
          <w:rFonts w:ascii="Calibri" w:hAnsi="Calibri"/>
          <w:sz w:val="20"/>
          <w:szCs w:val="20"/>
        </w:rPr>
        <w:t>- это высококачественный антикоррозионный герметик для</w:t>
      </w:r>
      <w:r w:rsidR="009A5475" w:rsidRPr="009A5475">
        <w:rPr>
          <w:rFonts w:ascii="Calibri" w:hAnsi="Calibri"/>
          <w:sz w:val="20"/>
          <w:szCs w:val="20"/>
        </w:rPr>
        <w:t xml:space="preserve"> </w:t>
      </w:r>
      <w:r w:rsidRPr="00800606">
        <w:rPr>
          <w:rFonts w:ascii="Calibri" w:hAnsi="Calibri"/>
          <w:sz w:val="20"/>
          <w:szCs w:val="20"/>
        </w:rPr>
        <w:t xml:space="preserve">металлических изделий и </w:t>
      </w:r>
      <w:r w:rsidR="009A5475">
        <w:rPr>
          <w:rFonts w:ascii="Calibri" w:hAnsi="Calibri"/>
          <w:sz w:val="20"/>
          <w:szCs w:val="20"/>
        </w:rPr>
        <w:t>транспорта</w:t>
      </w:r>
      <w:r w:rsidRPr="00800606">
        <w:rPr>
          <w:rFonts w:ascii="Calibri" w:hAnsi="Calibri"/>
          <w:sz w:val="20"/>
          <w:szCs w:val="20"/>
        </w:rPr>
        <w:t xml:space="preserve">. Он обеспечивает чрезвычайно длительный защитный эффект, </w:t>
      </w:r>
      <w:r w:rsidR="009A5475">
        <w:rPr>
          <w:rFonts w:ascii="Calibri" w:hAnsi="Calibri"/>
          <w:sz w:val="20"/>
          <w:szCs w:val="20"/>
        </w:rPr>
        <w:t xml:space="preserve"> когда нет желания применять хромирование / гальванизацию.</w:t>
      </w:r>
    </w:p>
    <w:p w:rsidR="005D1B09" w:rsidRPr="00800606" w:rsidRDefault="00232ABD" w:rsidP="00800606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b/>
          <w:bCs/>
          <w:sz w:val="20"/>
          <w:szCs w:val="20"/>
        </w:rPr>
        <w:t>Эффект</w:t>
      </w:r>
      <w:r w:rsidRPr="00800606">
        <w:rPr>
          <w:rFonts w:ascii="Calibri" w:hAnsi="Calibri"/>
          <w:b/>
          <w:sz w:val="20"/>
          <w:szCs w:val="20"/>
        </w:rPr>
        <w:t>:</w:t>
      </w:r>
      <w:r w:rsidRPr="00800606">
        <w:rPr>
          <w:rFonts w:ascii="Calibri" w:hAnsi="Calibri"/>
          <w:b/>
          <w:sz w:val="20"/>
          <w:szCs w:val="20"/>
        </w:rPr>
        <w:tab/>
        <w:t>BRUNOX</w:t>
      </w:r>
      <w:r w:rsidRPr="00800606">
        <w:rPr>
          <w:rFonts w:ascii="Calibri" w:hAnsi="Calibri"/>
          <w:sz w:val="20"/>
          <w:szCs w:val="20"/>
        </w:rPr>
        <w:t xml:space="preserve">® </w:t>
      </w:r>
      <w:r w:rsidRPr="00800606">
        <w:rPr>
          <w:rFonts w:ascii="Calibri" w:hAnsi="Calibri"/>
          <w:b/>
          <w:sz w:val="20"/>
          <w:szCs w:val="20"/>
        </w:rPr>
        <w:t xml:space="preserve">IX 100 </w:t>
      </w:r>
      <w:r w:rsidRPr="00800606">
        <w:rPr>
          <w:rFonts w:ascii="Calibri" w:hAnsi="Calibri"/>
          <w:sz w:val="20"/>
          <w:szCs w:val="20"/>
        </w:rPr>
        <w:t>образует компактную восковую защитную пленку, которая не становится хрупкой и устойчиво защищает от большинства воздействий окружающей среды. Идеальный высококачественный герметик защищает даже от прямых погодных воздействий, от</w:t>
      </w:r>
      <w:r w:rsidR="001819B0">
        <w:rPr>
          <w:rFonts w:ascii="Calibri" w:hAnsi="Calibri"/>
          <w:sz w:val="20"/>
          <w:szCs w:val="20"/>
          <w:lang w:val="en-US"/>
        </w:rPr>
        <w:t> </w:t>
      </w:r>
      <w:r w:rsidRPr="00800606">
        <w:rPr>
          <w:rFonts w:ascii="Calibri" w:hAnsi="Calibri"/>
          <w:sz w:val="20"/>
          <w:szCs w:val="20"/>
        </w:rPr>
        <w:t>атмосферы дымовых газов и соленой воды.</w:t>
      </w:r>
    </w:p>
    <w:p w:rsidR="005D1B09" w:rsidRPr="00800606" w:rsidRDefault="00232ABD" w:rsidP="00800606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b/>
          <w:bCs/>
          <w:sz w:val="20"/>
          <w:szCs w:val="20"/>
        </w:rPr>
        <w:t>Область</w:t>
      </w:r>
      <w:r w:rsidRPr="00800606">
        <w:rPr>
          <w:rFonts w:ascii="Calibri" w:hAnsi="Calibri"/>
          <w:b/>
          <w:sz w:val="20"/>
          <w:szCs w:val="20"/>
        </w:rPr>
        <w:t xml:space="preserve"> применения:</w:t>
      </w:r>
      <w:r w:rsidRPr="00800606">
        <w:rPr>
          <w:rFonts w:ascii="Calibri" w:hAnsi="Calibri"/>
          <w:b/>
          <w:sz w:val="20"/>
          <w:szCs w:val="20"/>
        </w:rPr>
        <w:tab/>
        <w:t>BRUNOX</w:t>
      </w:r>
      <w:r w:rsidRPr="00800606">
        <w:rPr>
          <w:rFonts w:ascii="Calibri" w:hAnsi="Calibri"/>
          <w:sz w:val="20"/>
          <w:szCs w:val="20"/>
        </w:rPr>
        <w:t xml:space="preserve">® </w:t>
      </w:r>
      <w:r w:rsidRPr="00800606">
        <w:rPr>
          <w:rFonts w:ascii="Calibri" w:hAnsi="Calibri"/>
          <w:b/>
          <w:sz w:val="20"/>
          <w:szCs w:val="20"/>
        </w:rPr>
        <w:t xml:space="preserve">IX 100 </w:t>
      </w:r>
      <w:r w:rsidRPr="00800606">
        <w:rPr>
          <w:rFonts w:ascii="Calibri" w:hAnsi="Calibri"/>
          <w:sz w:val="20"/>
          <w:szCs w:val="20"/>
        </w:rPr>
        <w:t>используется в качестве высокотехнологичного антикоррозионного покрытия для</w:t>
      </w:r>
      <w:r w:rsidR="002D0B06" w:rsidRPr="00800606">
        <w:rPr>
          <w:rFonts w:ascii="Calibri" w:hAnsi="Calibri"/>
          <w:sz w:val="20"/>
          <w:szCs w:val="20"/>
        </w:rPr>
        <w:t xml:space="preserve"> </w:t>
      </w:r>
      <w:r w:rsidRPr="00800606">
        <w:rPr>
          <w:rFonts w:ascii="Calibri" w:hAnsi="Calibri"/>
          <w:sz w:val="20"/>
          <w:szCs w:val="20"/>
        </w:rPr>
        <w:t>длительной полной защиты, особенно для обслуживания работающих з</w:t>
      </w:r>
      <w:r w:rsidR="009A5475">
        <w:rPr>
          <w:rFonts w:ascii="Calibri" w:hAnsi="Calibri"/>
          <w:sz w:val="20"/>
          <w:szCs w:val="20"/>
        </w:rPr>
        <w:t>имой транспортных средств, продукции</w:t>
      </w:r>
      <w:r w:rsidRPr="00800606">
        <w:rPr>
          <w:rFonts w:ascii="Calibri" w:hAnsi="Calibri"/>
          <w:sz w:val="20"/>
          <w:szCs w:val="20"/>
        </w:rPr>
        <w:t>, которые экспортируются морем (открытые контейнеры), или не используются в течение многих лет.</w:t>
      </w:r>
    </w:p>
    <w:p w:rsidR="005D1B09" w:rsidRPr="00800606" w:rsidRDefault="00232ABD" w:rsidP="00800606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Защита от коррозии: в зависимости от применения до 5 лет.</w:t>
      </w:r>
    </w:p>
    <w:p w:rsidR="005D1B09" w:rsidRPr="00800606" w:rsidRDefault="00232ABD" w:rsidP="00800606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b/>
          <w:bCs/>
          <w:sz w:val="20"/>
          <w:szCs w:val="20"/>
        </w:rPr>
        <w:t>Применение</w:t>
      </w:r>
      <w:r w:rsidRPr="00800606">
        <w:rPr>
          <w:rFonts w:ascii="Calibri" w:hAnsi="Calibri"/>
          <w:b/>
          <w:sz w:val="20"/>
          <w:szCs w:val="20"/>
        </w:rPr>
        <w:t>:</w:t>
      </w:r>
      <w:r w:rsidRPr="00800606">
        <w:rPr>
          <w:rFonts w:ascii="Calibri" w:hAnsi="Calibri"/>
          <w:b/>
          <w:sz w:val="20"/>
          <w:szCs w:val="20"/>
        </w:rPr>
        <w:tab/>
        <w:t>BRUNOX</w:t>
      </w:r>
      <w:r w:rsidRPr="00800606">
        <w:rPr>
          <w:rFonts w:ascii="Calibri" w:hAnsi="Calibri"/>
          <w:sz w:val="20"/>
          <w:szCs w:val="20"/>
        </w:rPr>
        <w:t xml:space="preserve">® </w:t>
      </w:r>
      <w:r w:rsidRPr="00800606">
        <w:rPr>
          <w:rFonts w:ascii="Calibri" w:hAnsi="Calibri"/>
          <w:b/>
          <w:sz w:val="20"/>
          <w:szCs w:val="20"/>
        </w:rPr>
        <w:t xml:space="preserve">IX 100 </w:t>
      </w:r>
      <w:r w:rsidRPr="00800606">
        <w:rPr>
          <w:rFonts w:ascii="Calibri" w:hAnsi="Calibri"/>
          <w:sz w:val="20"/>
          <w:szCs w:val="20"/>
        </w:rPr>
        <w:t>равномерно наносится на сухую поверхность*, при</w:t>
      </w:r>
      <w:r w:rsidR="001819B0">
        <w:rPr>
          <w:rFonts w:ascii="Calibri" w:hAnsi="Calibri"/>
          <w:sz w:val="20"/>
          <w:szCs w:val="20"/>
          <w:lang w:val="en-US"/>
        </w:rPr>
        <w:t> </w:t>
      </w:r>
      <w:r w:rsidRPr="00800606">
        <w:rPr>
          <w:rFonts w:ascii="Calibri" w:hAnsi="Calibri"/>
          <w:sz w:val="20"/>
          <w:szCs w:val="20"/>
        </w:rPr>
        <w:t>необходимости,</w:t>
      </w:r>
      <w:r w:rsidR="002D0B06" w:rsidRPr="00800606">
        <w:rPr>
          <w:rFonts w:ascii="Calibri" w:hAnsi="Calibri"/>
          <w:sz w:val="20"/>
          <w:szCs w:val="20"/>
        </w:rPr>
        <w:t xml:space="preserve"> </w:t>
      </w:r>
      <w:r w:rsidRPr="00800606">
        <w:rPr>
          <w:rFonts w:ascii="Calibri" w:hAnsi="Calibri"/>
          <w:sz w:val="20"/>
          <w:szCs w:val="20"/>
        </w:rPr>
        <w:t xml:space="preserve">несколькими слоями, распылителем, кистью, безвоздушным или пневматическим пистолетом. Обрабатываемые детали также можно </w:t>
      </w:r>
      <w:r w:rsidR="009A5475">
        <w:rPr>
          <w:rFonts w:ascii="Calibri" w:hAnsi="Calibri"/>
          <w:sz w:val="20"/>
          <w:szCs w:val="20"/>
        </w:rPr>
        <w:t>покрывать окунанием</w:t>
      </w:r>
      <w:r w:rsidRPr="00800606">
        <w:rPr>
          <w:rFonts w:ascii="Calibri" w:hAnsi="Calibri"/>
          <w:sz w:val="20"/>
          <w:szCs w:val="20"/>
        </w:rPr>
        <w:t>.</w:t>
      </w:r>
    </w:p>
    <w:p w:rsidR="005D1B09" w:rsidRPr="009A5475" w:rsidRDefault="00232ABD" w:rsidP="00800606">
      <w:pPr>
        <w:pStyle w:val="a3"/>
        <w:spacing w:after="120"/>
        <w:ind w:left="3402"/>
        <w:rPr>
          <w:rFonts w:ascii="Calibri" w:hAnsi="Calibri" w:cs="Arial"/>
          <w:i/>
          <w:sz w:val="20"/>
          <w:szCs w:val="20"/>
        </w:rPr>
      </w:pPr>
      <w:r w:rsidRPr="009A5475">
        <w:rPr>
          <w:rFonts w:ascii="Calibri" w:hAnsi="Calibri"/>
          <w:i/>
          <w:sz w:val="20"/>
          <w:szCs w:val="20"/>
        </w:rPr>
        <w:t>* Если поверхность слегка влажная, мы рекомендуем предварительно обработать ее с помощью</w:t>
      </w:r>
      <w:r w:rsidR="002D0B06" w:rsidRPr="009A5475">
        <w:rPr>
          <w:rFonts w:ascii="Calibri" w:hAnsi="Calibri"/>
          <w:i/>
          <w:sz w:val="20"/>
          <w:szCs w:val="20"/>
        </w:rPr>
        <w:t xml:space="preserve"> </w:t>
      </w:r>
      <w:r w:rsidRPr="009A5475">
        <w:rPr>
          <w:rFonts w:ascii="Calibri" w:hAnsi="Calibri"/>
          <w:b/>
          <w:i/>
          <w:sz w:val="20"/>
          <w:szCs w:val="20"/>
        </w:rPr>
        <w:t>BRUNOX® Turbo-Spray®.</w:t>
      </w:r>
    </w:p>
    <w:p w:rsidR="005D1B09" w:rsidRPr="009A5475" w:rsidRDefault="00232ABD" w:rsidP="00800606">
      <w:pPr>
        <w:pStyle w:val="a3"/>
        <w:spacing w:after="120"/>
        <w:ind w:left="3402"/>
        <w:rPr>
          <w:rFonts w:ascii="Calibri" w:hAnsi="Calibri" w:cs="Arial"/>
          <w:i/>
          <w:sz w:val="20"/>
          <w:szCs w:val="20"/>
        </w:rPr>
      </w:pPr>
      <w:r w:rsidRPr="009A5475">
        <w:rPr>
          <w:rFonts w:ascii="Calibri" w:hAnsi="Calibri"/>
          <w:i/>
          <w:sz w:val="20"/>
          <w:szCs w:val="20"/>
        </w:rPr>
        <w:t>Распылить продукт во все щели и на углы, для того чтобы исключить наличие влаги, и любая попадающая вода будет просто ска</w:t>
      </w:r>
      <w:r w:rsidR="009A5475" w:rsidRPr="009A5475">
        <w:rPr>
          <w:rFonts w:ascii="Calibri" w:hAnsi="Calibri"/>
          <w:i/>
          <w:sz w:val="20"/>
          <w:szCs w:val="20"/>
        </w:rPr>
        <w:t>тываться. Затем с помощью ткани</w:t>
      </w:r>
      <w:r w:rsidRPr="009A5475">
        <w:rPr>
          <w:rFonts w:ascii="Calibri" w:hAnsi="Calibri"/>
          <w:i/>
          <w:sz w:val="20"/>
          <w:szCs w:val="20"/>
        </w:rPr>
        <w:t xml:space="preserve"> вытереть слой </w:t>
      </w:r>
      <w:r w:rsidRPr="009A5475">
        <w:rPr>
          <w:rFonts w:ascii="Calibri" w:hAnsi="Calibri"/>
          <w:b/>
          <w:i/>
          <w:sz w:val="20"/>
          <w:szCs w:val="20"/>
        </w:rPr>
        <w:t>BRUNOX® Turbo- Spray®</w:t>
      </w:r>
      <w:r w:rsidRPr="009A5475">
        <w:rPr>
          <w:rFonts w:ascii="Calibri" w:hAnsi="Calibri"/>
          <w:i/>
          <w:sz w:val="20"/>
          <w:szCs w:val="20"/>
        </w:rPr>
        <w:t xml:space="preserve"> и</w:t>
      </w:r>
      <w:r w:rsidR="001819B0" w:rsidRPr="009A5475">
        <w:rPr>
          <w:rFonts w:ascii="Calibri" w:hAnsi="Calibri"/>
          <w:i/>
          <w:sz w:val="20"/>
          <w:szCs w:val="20"/>
          <w:lang w:val="en-US"/>
        </w:rPr>
        <w:t> </w:t>
      </w:r>
      <w:r w:rsidRPr="009A5475">
        <w:rPr>
          <w:rFonts w:ascii="Calibri" w:hAnsi="Calibri"/>
          <w:i/>
          <w:sz w:val="20"/>
          <w:szCs w:val="20"/>
        </w:rPr>
        <w:t xml:space="preserve">нанести </w:t>
      </w:r>
      <w:r w:rsidRPr="009A5475">
        <w:rPr>
          <w:rFonts w:ascii="Calibri" w:hAnsi="Calibri"/>
          <w:b/>
          <w:i/>
          <w:sz w:val="20"/>
          <w:szCs w:val="20"/>
        </w:rPr>
        <w:t>BRUNOX</w:t>
      </w:r>
      <w:r w:rsidRPr="009A5475">
        <w:rPr>
          <w:rFonts w:ascii="Calibri" w:hAnsi="Calibri"/>
          <w:i/>
          <w:sz w:val="20"/>
          <w:szCs w:val="20"/>
        </w:rPr>
        <w:t xml:space="preserve">® </w:t>
      </w:r>
      <w:r w:rsidRPr="009A5475">
        <w:rPr>
          <w:rFonts w:ascii="Calibri" w:hAnsi="Calibri"/>
          <w:b/>
          <w:i/>
          <w:sz w:val="20"/>
          <w:szCs w:val="20"/>
        </w:rPr>
        <w:t>IX 100</w:t>
      </w:r>
      <w:r w:rsidRPr="009A5475">
        <w:rPr>
          <w:rFonts w:ascii="Calibri" w:hAnsi="Calibri"/>
          <w:i/>
          <w:sz w:val="20"/>
          <w:szCs w:val="20"/>
        </w:rPr>
        <w:t>.</w:t>
      </w:r>
    </w:p>
    <w:p w:rsidR="005D1B09" w:rsidRPr="00800606" w:rsidRDefault="00232ABD" w:rsidP="00800606">
      <w:pPr>
        <w:pStyle w:val="a3"/>
        <w:spacing w:after="120"/>
        <w:ind w:left="3402"/>
        <w:rPr>
          <w:rFonts w:ascii="Calibri" w:hAnsi="Calibri" w:cs="Arial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Толщина нанесенного слоя должна составлять не менее 20 мкм. Наилучшая защита от коррозии достигается при толщине сухой пленки около 50 мкм.</w:t>
      </w:r>
    </w:p>
    <w:p w:rsidR="005D1B09" w:rsidRPr="00800606" w:rsidRDefault="00232ABD" w:rsidP="00800606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b/>
          <w:sz w:val="20"/>
          <w:szCs w:val="20"/>
        </w:rPr>
        <w:t>BRUNOX</w:t>
      </w:r>
      <w:r w:rsidRPr="00800606">
        <w:rPr>
          <w:rFonts w:ascii="Calibri" w:hAnsi="Calibri"/>
          <w:sz w:val="20"/>
          <w:szCs w:val="20"/>
        </w:rPr>
        <w:t xml:space="preserve">® </w:t>
      </w:r>
      <w:r w:rsidRPr="00800606">
        <w:rPr>
          <w:rFonts w:ascii="Calibri" w:hAnsi="Calibri"/>
          <w:b/>
          <w:sz w:val="20"/>
          <w:szCs w:val="20"/>
        </w:rPr>
        <w:t>IX 100</w:t>
      </w:r>
      <w:r w:rsidR="00800606">
        <w:rPr>
          <w:rFonts w:ascii="Calibri" w:hAnsi="Calibri"/>
          <w:b/>
          <w:sz w:val="20"/>
          <w:szCs w:val="20"/>
        </w:rPr>
        <w:t xml:space="preserve"> </w:t>
      </w:r>
      <w:r w:rsidRPr="00800606">
        <w:rPr>
          <w:rFonts w:ascii="Calibri" w:hAnsi="Calibri"/>
          <w:sz w:val="20"/>
          <w:szCs w:val="20"/>
        </w:rPr>
        <w:t>можно удалить после успешной защиты с помощью уайт-спирита, очищающего растворителя или с помощью очистителя высокого давления и раствора поверхностно-активного вещества.</w:t>
      </w:r>
    </w:p>
    <w:p w:rsidR="005D1B09" w:rsidRPr="00800606" w:rsidRDefault="00232ABD" w:rsidP="00800606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800606">
        <w:rPr>
          <w:rFonts w:ascii="Calibri" w:hAnsi="Calibri"/>
          <w:b/>
          <w:bCs/>
          <w:sz w:val="20"/>
          <w:szCs w:val="20"/>
        </w:rPr>
        <w:t>Объемы</w:t>
      </w:r>
      <w:r w:rsidRPr="00800606">
        <w:rPr>
          <w:rFonts w:ascii="Calibri" w:hAnsi="Calibri"/>
          <w:b/>
          <w:sz w:val="20"/>
          <w:szCs w:val="20"/>
        </w:rPr>
        <w:t xml:space="preserve"> тары:</w:t>
      </w:r>
      <w:r w:rsidRPr="00800606">
        <w:rPr>
          <w:rFonts w:ascii="Calibri" w:hAnsi="Calibri"/>
          <w:b/>
          <w:sz w:val="20"/>
          <w:szCs w:val="20"/>
        </w:rPr>
        <w:tab/>
        <w:t>Спрэй</w:t>
      </w:r>
      <w:r w:rsidR="009A5475">
        <w:rPr>
          <w:rFonts w:ascii="Calibri" w:hAnsi="Calibri"/>
          <w:b/>
          <w:sz w:val="20"/>
          <w:szCs w:val="20"/>
        </w:rPr>
        <w:t xml:space="preserve"> аэрозоль</w:t>
      </w:r>
      <w:r w:rsidRPr="00800606">
        <w:rPr>
          <w:rFonts w:ascii="Calibri" w:hAnsi="Calibri"/>
          <w:b/>
          <w:sz w:val="20"/>
          <w:szCs w:val="20"/>
        </w:rPr>
        <w:t xml:space="preserve">: </w:t>
      </w:r>
      <w:r w:rsidRPr="00800606">
        <w:rPr>
          <w:rFonts w:ascii="Calibri" w:hAnsi="Calibri"/>
          <w:sz w:val="20"/>
          <w:szCs w:val="20"/>
        </w:rPr>
        <w:t>300 мл</w:t>
      </w:r>
    </w:p>
    <w:p w:rsidR="005D1B09" w:rsidRPr="00800606" w:rsidRDefault="00232ABD" w:rsidP="00800606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800606">
        <w:rPr>
          <w:rFonts w:ascii="Calibri" w:hAnsi="Calibri"/>
          <w:b/>
          <w:sz w:val="20"/>
          <w:szCs w:val="20"/>
        </w:rPr>
        <w:t xml:space="preserve">Канистра: </w:t>
      </w:r>
      <w:r w:rsidRPr="00800606">
        <w:rPr>
          <w:rFonts w:ascii="Calibri" w:hAnsi="Calibri"/>
          <w:sz w:val="20"/>
          <w:szCs w:val="20"/>
        </w:rPr>
        <w:t>5 л</w:t>
      </w:r>
    </w:p>
    <w:p w:rsidR="00800606" w:rsidRDefault="0080060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800606" w:rsidRPr="00800606" w:rsidRDefault="00232ABD" w:rsidP="00800606">
      <w:pPr>
        <w:numPr>
          <w:ilvl w:val="0"/>
          <w:numId w:val="3"/>
        </w:numPr>
        <w:tabs>
          <w:tab w:val="left" w:pos="284"/>
          <w:tab w:val="left" w:pos="3402"/>
          <w:tab w:val="left" w:pos="6237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800606">
        <w:rPr>
          <w:rFonts w:ascii="Calibri" w:hAnsi="Calibri"/>
          <w:b/>
          <w:bCs/>
          <w:sz w:val="20"/>
          <w:szCs w:val="20"/>
        </w:rPr>
        <w:lastRenderedPageBreak/>
        <w:t>Технические данные:</w:t>
      </w:r>
      <w:r w:rsidRPr="00800606">
        <w:rPr>
          <w:rFonts w:ascii="Calibri" w:hAnsi="Calibri"/>
          <w:b/>
          <w:bCs/>
          <w:sz w:val="20"/>
          <w:szCs w:val="20"/>
        </w:rPr>
        <w:tab/>
      </w:r>
      <w:r w:rsidRPr="00800606">
        <w:rPr>
          <w:rFonts w:ascii="Calibri" w:hAnsi="Calibri"/>
          <w:sz w:val="20"/>
          <w:szCs w:val="20"/>
        </w:rPr>
        <w:t>Внешний вид:</w:t>
      </w:r>
      <w:r w:rsidR="00800606" w:rsidRPr="00800606">
        <w:rPr>
          <w:rFonts w:ascii="Calibri" w:hAnsi="Calibri"/>
          <w:sz w:val="20"/>
          <w:szCs w:val="20"/>
        </w:rPr>
        <w:t xml:space="preserve"> </w:t>
      </w:r>
      <w:r w:rsidR="00800606">
        <w:rPr>
          <w:rFonts w:ascii="Calibri" w:hAnsi="Calibri"/>
          <w:sz w:val="20"/>
          <w:szCs w:val="20"/>
        </w:rPr>
        <w:tab/>
      </w:r>
      <w:r w:rsidR="00800606" w:rsidRPr="00800606">
        <w:rPr>
          <w:rFonts w:ascii="Calibri" w:hAnsi="Calibri"/>
          <w:sz w:val="20"/>
          <w:szCs w:val="20"/>
        </w:rPr>
        <w:t>оливковый коричневый, тиксотропный</w:t>
      </w:r>
    </w:p>
    <w:p w:rsidR="005D1B09" w:rsidRPr="00800606" w:rsidRDefault="00232ABD" w:rsidP="00800606">
      <w:pPr>
        <w:tabs>
          <w:tab w:val="left" w:pos="284"/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Плотность (при 20 °C):</w:t>
      </w:r>
      <w:r w:rsidR="00800606">
        <w:rPr>
          <w:rFonts w:ascii="Calibri" w:hAnsi="Calibri"/>
          <w:sz w:val="20"/>
          <w:szCs w:val="20"/>
        </w:rPr>
        <w:tab/>
      </w:r>
      <w:r w:rsidRPr="00800606">
        <w:rPr>
          <w:rFonts w:ascii="Calibri" w:hAnsi="Calibri"/>
          <w:sz w:val="20"/>
          <w:szCs w:val="20"/>
        </w:rPr>
        <w:t>Аэрозоль:</w:t>
      </w:r>
      <w:r w:rsidRPr="00800606">
        <w:rPr>
          <w:rFonts w:ascii="Calibri" w:hAnsi="Calibri"/>
          <w:sz w:val="20"/>
          <w:szCs w:val="20"/>
        </w:rPr>
        <w:tab/>
      </w:r>
      <w:r w:rsidR="00800606">
        <w:rPr>
          <w:rFonts w:ascii="Calibri" w:hAnsi="Calibri"/>
          <w:sz w:val="20"/>
          <w:szCs w:val="20"/>
        </w:rPr>
        <w:tab/>
      </w:r>
      <w:r w:rsidRPr="00800606">
        <w:rPr>
          <w:rFonts w:ascii="Calibri" w:hAnsi="Calibri"/>
          <w:sz w:val="20"/>
          <w:szCs w:val="20"/>
        </w:rPr>
        <w:t>0,89 ± 0,04 г/cм</w:t>
      </w:r>
      <w:r w:rsidRPr="00800606">
        <w:rPr>
          <w:rFonts w:ascii="Calibri" w:hAnsi="Calibri"/>
          <w:sz w:val="20"/>
          <w:szCs w:val="20"/>
          <w:vertAlign w:val="superscript"/>
        </w:rPr>
        <w:t>3</w:t>
      </w:r>
      <w:r w:rsidR="00800606">
        <w:rPr>
          <w:rFonts w:ascii="Calibri" w:hAnsi="Calibri"/>
          <w:sz w:val="20"/>
          <w:szCs w:val="20"/>
        </w:rPr>
        <w:br/>
      </w:r>
      <w:r w:rsidRPr="00800606">
        <w:rPr>
          <w:rFonts w:ascii="Calibri" w:hAnsi="Calibri"/>
          <w:sz w:val="20"/>
          <w:szCs w:val="20"/>
        </w:rPr>
        <w:t>Основной объем:</w:t>
      </w:r>
      <w:r w:rsidRPr="00800606">
        <w:rPr>
          <w:rFonts w:ascii="Calibri" w:hAnsi="Calibri"/>
          <w:sz w:val="20"/>
          <w:szCs w:val="20"/>
        </w:rPr>
        <w:tab/>
        <w:t>0,93 ± 0,04 г/cм</w:t>
      </w:r>
      <w:r w:rsidRPr="00800606">
        <w:rPr>
          <w:rFonts w:ascii="Calibri" w:hAnsi="Calibri"/>
          <w:sz w:val="20"/>
          <w:szCs w:val="20"/>
          <w:vertAlign w:val="superscript"/>
        </w:rPr>
        <w:t>3</w:t>
      </w:r>
    </w:p>
    <w:p w:rsidR="00800606" w:rsidRDefault="00232ABD" w:rsidP="00800606">
      <w:pPr>
        <w:pStyle w:val="a3"/>
        <w:tabs>
          <w:tab w:val="left" w:pos="6237"/>
        </w:tabs>
        <w:ind w:left="6237" w:hanging="2835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Динамическая вязкость</w:t>
      </w:r>
      <w:r w:rsidR="00800606">
        <w:rPr>
          <w:rFonts w:ascii="Calibri" w:hAnsi="Calibri"/>
          <w:sz w:val="20"/>
          <w:szCs w:val="20"/>
        </w:rPr>
        <w:tab/>
      </w:r>
      <w:r w:rsidR="00800606" w:rsidRPr="00800606">
        <w:rPr>
          <w:rFonts w:ascii="Calibri" w:hAnsi="Calibri"/>
          <w:sz w:val="20"/>
          <w:szCs w:val="20"/>
        </w:rPr>
        <w:t>Аэрозоль = 48 мПа,</w:t>
      </w:r>
    </w:p>
    <w:p w:rsidR="005D1B09" w:rsidRPr="00800606" w:rsidRDefault="00232ABD" w:rsidP="00800606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(при 20 °C):</w:t>
      </w:r>
      <w:r w:rsidR="00800606" w:rsidRPr="00800606">
        <w:rPr>
          <w:rFonts w:ascii="Calibri" w:hAnsi="Calibri"/>
          <w:sz w:val="20"/>
          <w:szCs w:val="20"/>
        </w:rPr>
        <w:t xml:space="preserve"> </w:t>
      </w:r>
      <w:r w:rsidR="00800606">
        <w:rPr>
          <w:rFonts w:ascii="Calibri" w:hAnsi="Calibri"/>
          <w:sz w:val="20"/>
          <w:szCs w:val="20"/>
        </w:rPr>
        <w:tab/>
      </w:r>
      <w:r w:rsidR="00800606" w:rsidRPr="00800606">
        <w:rPr>
          <w:rFonts w:ascii="Calibri" w:hAnsi="Calibri"/>
          <w:sz w:val="20"/>
          <w:szCs w:val="20"/>
        </w:rPr>
        <w:t>Объем = 480 мПа,</w:t>
      </w:r>
    </w:p>
    <w:p w:rsidR="00800606" w:rsidRPr="00800606" w:rsidRDefault="00232ABD" w:rsidP="00800606">
      <w:pPr>
        <w:pStyle w:val="a3"/>
        <w:tabs>
          <w:tab w:val="left" w:pos="6237"/>
        </w:tabs>
        <w:ind w:left="6237" w:hanging="2835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Температура возгорания:</w:t>
      </w:r>
      <w:r w:rsidR="00800606" w:rsidRPr="00800606">
        <w:rPr>
          <w:rFonts w:ascii="Calibri" w:hAnsi="Calibri"/>
          <w:sz w:val="20"/>
          <w:szCs w:val="20"/>
        </w:rPr>
        <w:t xml:space="preserve"> </w:t>
      </w:r>
      <w:r w:rsidR="00800606">
        <w:rPr>
          <w:rFonts w:ascii="Calibri" w:hAnsi="Calibri"/>
          <w:sz w:val="20"/>
          <w:szCs w:val="20"/>
        </w:rPr>
        <w:tab/>
      </w:r>
      <w:r w:rsidR="00800606" w:rsidRPr="00800606">
        <w:rPr>
          <w:rFonts w:ascii="Calibri" w:hAnsi="Calibri"/>
          <w:sz w:val="20"/>
          <w:szCs w:val="20"/>
        </w:rPr>
        <w:t>Аэрозоль:</w:t>
      </w:r>
      <w:r w:rsidR="00800606" w:rsidRPr="00800606">
        <w:rPr>
          <w:rFonts w:ascii="Calibri" w:hAnsi="Calibri"/>
          <w:sz w:val="20"/>
          <w:szCs w:val="20"/>
        </w:rPr>
        <w:tab/>
      </w:r>
      <w:r w:rsidR="00800606">
        <w:rPr>
          <w:rFonts w:ascii="Calibri" w:hAnsi="Calibri"/>
          <w:sz w:val="20"/>
          <w:szCs w:val="20"/>
        </w:rPr>
        <w:tab/>
      </w:r>
      <w:r w:rsidR="00800606" w:rsidRPr="00800606">
        <w:rPr>
          <w:rFonts w:ascii="Calibri" w:hAnsi="Calibri"/>
          <w:sz w:val="20"/>
          <w:szCs w:val="20"/>
        </w:rPr>
        <w:t>&lt; 0 °C</w:t>
      </w:r>
    </w:p>
    <w:p w:rsidR="00800606" w:rsidRPr="00800606" w:rsidRDefault="00800606" w:rsidP="00800606">
      <w:pPr>
        <w:pStyle w:val="a3"/>
        <w:tabs>
          <w:tab w:val="left" w:pos="1681"/>
          <w:tab w:val="left" w:pos="6237"/>
        </w:tabs>
        <w:spacing w:after="120"/>
        <w:ind w:left="6237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Основной объем:</w:t>
      </w:r>
      <w:r w:rsidRPr="00800606">
        <w:rPr>
          <w:rFonts w:ascii="Calibri" w:hAnsi="Calibri"/>
          <w:sz w:val="20"/>
          <w:szCs w:val="20"/>
        </w:rPr>
        <w:tab/>
        <w:t>51 °C</w:t>
      </w:r>
    </w:p>
    <w:p w:rsidR="005D1B09" w:rsidRPr="00800606" w:rsidRDefault="00232ABD" w:rsidP="00800606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Пластичность:</w:t>
      </w:r>
      <w:r w:rsidR="00800606" w:rsidRPr="00800606">
        <w:rPr>
          <w:rFonts w:ascii="Calibri" w:hAnsi="Calibri"/>
          <w:sz w:val="20"/>
          <w:szCs w:val="20"/>
        </w:rPr>
        <w:t xml:space="preserve"> </w:t>
      </w:r>
      <w:r w:rsidR="00800606">
        <w:rPr>
          <w:rFonts w:ascii="Calibri" w:hAnsi="Calibri"/>
          <w:sz w:val="20"/>
          <w:szCs w:val="20"/>
        </w:rPr>
        <w:tab/>
      </w:r>
      <w:r w:rsidR="00800606" w:rsidRPr="00800606">
        <w:rPr>
          <w:rFonts w:ascii="Calibri" w:hAnsi="Calibri"/>
          <w:sz w:val="20"/>
          <w:szCs w:val="20"/>
        </w:rPr>
        <w:t>приблизит. 40 – 16 м</w:t>
      </w:r>
      <w:r w:rsidR="00800606" w:rsidRPr="00800606">
        <w:rPr>
          <w:rFonts w:ascii="Calibri" w:hAnsi="Calibri"/>
          <w:sz w:val="20"/>
          <w:szCs w:val="20"/>
          <w:vertAlign w:val="superscript"/>
        </w:rPr>
        <w:t>2</w:t>
      </w:r>
      <w:r w:rsidR="00800606" w:rsidRPr="00800606">
        <w:rPr>
          <w:rFonts w:ascii="Calibri" w:hAnsi="Calibri"/>
          <w:sz w:val="20"/>
          <w:szCs w:val="20"/>
        </w:rPr>
        <w:t>/л, (25 – 50 мкм)</w:t>
      </w:r>
    </w:p>
    <w:p w:rsidR="00800606" w:rsidRDefault="00232ABD" w:rsidP="00800606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Консистенция:</w:t>
      </w:r>
      <w:r w:rsidR="00800606" w:rsidRPr="00800606">
        <w:rPr>
          <w:rFonts w:ascii="Calibri" w:hAnsi="Calibri"/>
          <w:sz w:val="20"/>
          <w:szCs w:val="20"/>
        </w:rPr>
        <w:t xml:space="preserve"> </w:t>
      </w:r>
      <w:r w:rsidR="00800606">
        <w:rPr>
          <w:rFonts w:ascii="Calibri" w:hAnsi="Calibri"/>
          <w:sz w:val="20"/>
          <w:szCs w:val="20"/>
        </w:rPr>
        <w:tab/>
      </w:r>
      <w:r w:rsidR="00800606" w:rsidRPr="00800606">
        <w:rPr>
          <w:rFonts w:ascii="Calibri" w:hAnsi="Calibri"/>
          <w:sz w:val="20"/>
          <w:szCs w:val="20"/>
        </w:rPr>
        <w:t>сухая, контактная, восковая пленка</w:t>
      </w:r>
    </w:p>
    <w:p w:rsidR="005D1B09" w:rsidRPr="00800606" w:rsidRDefault="00232ABD" w:rsidP="00800606">
      <w:pPr>
        <w:pStyle w:val="a3"/>
        <w:tabs>
          <w:tab w:val="left" w:pos="6237"/>
        </w:tabs>
        <w:ind w:left="6379" w:hanging="2977"/>
        <w:rPr>
          <w:rFonts w:ascii="Calibri" w:hAnsi="Calibri"/>
          <w:sz w:val="20"/>
          <w:szCs w:val="20"/>
        </w:rPr>
      </w:pPr>
      <w:r w:rsidRPr="00800606">
        <w:rPr>
          <w:rFonts w:ascii="Calibri" w:hAnsi="Calibri"/>
          <w:sz w:val="20"/>
          <w:szCs w:val="20"/>
        </w:rPr>
        <w:t>Время высыхания:</w:t>
      </w:r>
      <w:r w:rsidR="00800606">
        <w:rPr>
          <w:rFonts w:ascii="Calibri" w:hAnsi="Calibri"/>
          <w:sz w:val="20"/>
          <w:szCs w:val="20"/>
        </w:rPr>
        <w:tab/>
        <w:t xml:space="preserve">- </w:t>
      </w:r>
      <w:r w:rsidR="009A5475">
        <w:rPr>
          <w:rFonts w:ascii="Calibri" w:hAnsi="Calibri"/>
          <w:sz w:val="20"/>
          <w:szCs w:val="20"/>
        </w:rPr>
        <w:t>сухая поверхность</w:t>
      </w:r>
      <w:r w:rsidRPr="00800606">
        <w:rPr>
          <w:rFonts w:ascii="Calibri" w:hAnsi="Calibri"/>
          <w:sz w:val="20"/>
          <w:szCs w:val="20"/>
        </w:rPr>
        <w:t xml:space="preserve"> через 1-2 часа (остается мягким в течение более длительного времени)</w:t>
      </w:r>
    </w:p>
    <w:p w:rsidR="005D1B09" w:rsidRPr="00800606" w:rsidRDefault="009A5475" w:rsidP="00800606">
      <w:pPr>
        <w:pStyle w:val="a3"/>
        <w:numPr>
          <w:ilvl w:val="0"/>
          <w:numId w:val="1"/>
        </w:numPr>
        <w:tabs>
          <w:tab w:val="left" w:pos="466"/>
          <w:tab w:val="left" w:pos="6237"/>
        </w:tabs>
        <w:spacing w:after="120"/>
        <w:ind w:left="6379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отвердевание</w:t>
      </w:r>
      <w:bookmarkStart w:id="0" w:name="_GoBack"/>
      <w:bookmarkEnd w:id="0"/>
      <w:r w:rsidR="00232ABD" w:rsidRPr="00800606">
        <w:rPr>
          <w:rFonts w:ascii="Calibri" w:hAnsi="Calibri"/>
          <w:sz w:val="20"/>
          <w:szCs w:val="20"/>
        </w:rPr>
        <w:t xml:space="preserve"> через 12 часов (проверяется ощупыванием)</w:t>
      </w:r>
    </w:p>
    <w:p w:rsidR="005D1B09" w:rsidRPr="00800606" w:rsidRDefault="004F6F56" w:rsidP="00800606">
      <w:pPr>
        <w:spacing w:after="480"/>
        <w:rPr>
          <w:rFonts w:ascii="Arial" w:eastAsia="Arial" w:hAnsi="Arial" w:cs="Arial"/>
          <w:sz w:val="32"/>
          <w:szCs w:val="36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 wp14:anchorId="3EAEC22F" wp14:editId="515C5000">
            <wp:simplePos x="0" y="0"/>
            <wp:positionH relativeFrom="column">
              <wp:posOffset>-50165</wp:posOffset>
            </wp:positionH>
            <wp:positionV relativeFrom="paragraph">
              <wp:posOffset>529920</wp:posOffset>
            </wp:positionV>
            <wp:extent cx="4314825" cy="561975"/>
            <wp:effectExtent l="0" t="0" r="0" b="0"/>
            <wp:wrapNone/>
            <wp:docPr id="3" name="Рисунок 3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F56" w:rsidRPr="004F6F56" w:rsidRDefault="004F6F56" w:rsidP="004F6F56">
      <w:pPr>
        <w:spacing w:after="480"/>
        <w:ind w:left="2977" w:right="2976"/>
        <w:jc w:val="center"/>
        <w:rPr>
          <w:rFonts w:ascii="Arial Black" w:hAnsi="Arial Black"/>
          <w:i/>
          <w:iCs/>
          <w:sz w:val="56"/>
          <w:szCs w:val="40"/>
        </w:rPr>
      </w:pPr>
      <w:r w:rsidRPr="004F6F56">
        <w:rPr>
          <w:rFonts w:ascii="Arial Black" w:hAnsi="Arial Black"/>
          <w:iCs/>
          <w:sz w:val="56"/>
          <w:szCs w:val="40"/>
          <w:lang w:val="en-US"/>
        </w:rPr>
        <w:t>IX</w:t>
      </w:r>
      <w:r w:rsidRPr="004F6F56">
        <w:rPr>
          <w:rFonts w:ascii="Arial Black" w:hAnsi="Arial Black"/>
          <w:iCs/>
          <w:sz w:val="56"/>
          <w:szCs w:val="40"/>
        </w:rPr>
        <w:t xml:space="preserve"> 100</w:t>
      </w:r>
    </w:p>
    <w:p w:rsidR="005D1B09" w:rsidRPr="00800606" w:rsidRDefault="00232ABD" w:rsidP="00800606">
      <w:pPr>
        <w:pStyle w:val="1"/>
        <w:spacing w:before="0" w:after="360"/>
        <w:ind w:left="0"/>
      </w:pPr>
      <w:r w:rsidRPr="00800606">
        <w:t>Высокотехнологичная защита от коррозии - ГЕРМЕТИК</w:t>
      </w:r>
    </w:p>
    <w:p w:rsidR="005D1B09" w:rsidRPr="009A5475" w:rsidRDefault="00232ABD" w:rsidP="00800606">
      <w:pPr>
        <w:pStyle w:val="2"/>
        <w:spacing w:before="69"/>
        <w:ind w:left="0"/>
        <w:rPr>
          <w:sz w:val="22"/>
          <w:lang w:val="en-US"/>
        </w:rPr>
      </w:pPr>
      <w:r w:rsidRPr="009A5475">
        <w:rPr>
          <w:sz w:val="22"/>
          <w:lang w:val="en-US"/>
        </w:rPr>
        <w:t>BRUNOX AG, Tunnelstrasse 6, CH – 8732 Neuhaus/SG,</w:t>
      </w:r>
    </w:p>
    <w:p w:rsidR="005D1B09" w:rsidRPr="00800606" w:rsidRDefault="00232ABD" w:rsidP="00800606">
      <w:pPr>
        <w:spacing w:after="240"/>
        <w:rPr>
          <w:rFonts w:ascii="Arial" w:hAnsi="Arial"/>
          <w:b/>
          <w:bCs/>
          <w:szCs w:val="24"/>
          <w:lang w:val="fr-FR"/>
        </w:rPr>
      </w:pPr>
      <w:r w:rsidRPr="002D0B06">
        <w:rPr>
          <w:rFonts w:ascii="Arial" w:hAnsi="Arial"/>
          <w:b/>
          <w:bCs/>
          <w:szCs w:val="24"/>
          <w:lang w:val="fr-FR"/>
        </w:rPr>
        <w:t>BRUNOX Korrosionsschutz GmbH, Postfach 100127, DE – 85001 Ingolstadt</w:t>
      </w:r>
    </w:p>
    <w:p w:rsidR="005D1B09" w:rsidRPr="00800606" w:rsidRDefault="00232ABD" w:rsidP="00800606">
      <w:pPr>
        <w:spacing w:after="120"/>
        <w:rPr>
          <w:rFonts w:ascii="Calibri" w:hAnsi="Calibri"/>
          <w:sz w:val="16"/>
        </w:rPr>
      </w:pPr>
      <w:r w:rsidRPr="00800606">
        <w:rPr>
          <w:rFonts w:ascii="Calibri" w:hAnsi="Calibri"/>
          <w:sz w:val="16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механическим способом или быть скопирована, воспроизведена, передана или сохранена, без предварительного разрешения BRUNOX AG / GmbH.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 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 / 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</w:t>
      </w:r>
    </w:p>
    <w:p w:rsidR="005D1B09" w:rsidRPr="00800606" w:rsidRDefault="00232ABD" w:rsidP="006B56DB">
      <w:pPr>
        <w:spacing w:after="120"/>
        <w:rPr>
          <w:rFonts w:ascii="Calibri" w:hAnsi="Calibri"/>
          <w:sz w:val="16"/>
        </w:rPr>
      </w:pPr>
      <w:r w:rsidRPr="00800606">
        <w:rPr>
          <w:rFonts w:ascii="Calibri" w:hAnsi="Calibri"/>
          <w:sz w:val="16"/>
        </w:rPr>
        <w:t>BRUNOX® является торговой маркой BRUNOX AG Швейцария</w:t>
      </w:r>
    </w:p>
    <w:sectPr w:rsidR="005D1B09" w:rsidRPr="00800606" w:rsidSect="00800606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E" w:rsidRDefault="00947F0E">
      <w:r>
        <w:separator/>
      </w:r>
    </w:p>
  </w:endnote>
  <w:endnote w:type="continuationSeparator" w:id="0">
    <w:p w:rsidR="00947F0E" w:rsidRDefault="0094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06" w:rsidRPr="00834533" w:rsidRDefault="00947F0E" w:rsidP="00800606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pict>
        <v:group id="53143" o:spid="_x0000_s2059" style="position:absolute;left:0;text-align:left;margin-left:.4pt;margin-top:10.65pt;width:594.45pt;height:12.25pt;z-index:-251656192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<v:group id="53385" o:spid="_x0000_s2060" style="position:absolute;left:10668;top:221;width:1221;height:230" coordorigin="10668,221" coordsize="122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53506" o:spid="_x0000_s2061" style="position:absolute;left:10668;top:221;width:1221;height:230;visibility:visible;mso-wrap-style:square;v-text-anchor:top" coordsize="1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k3sQA&#10;AADbAAAADwAAAGRycy9kb3ducmV2LnhtbESPQWvCQBCF74X+h2UK3nSjoJXUNRRBFJEW0+J5yE6z&#10;IdnZNLua2F/fLQi9zfDe9+bNKhtsI67U+cqxgukkAUFcOF1xqeDzYztegvABWWPjmBTcyEO2fnxY&#10;Yapdzye65qEUMYR9igpMCG0qpS8MWfQT1xJH7ct1FkNcu1LqDvsYbhs5S5KFtFhxvGCwpY2hos4v&#10;Ntb4Pj5vLvZwrs87q6fm3fz0b0ap0dPw+gIi0BD+zXd6ryM3h79f4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N7EAAAA2wAAAA8AAAAAAAAAAAAAAAAAmAIAAGRycy9k&#10;b3ducmV2LnhtbFBLBQYAAAAABAAEAPUAAACJAwAAAAA=&#10;" path="m1221,230r-611,l610,,,e" filled="f" strokecolor="#a4a4a4">
              <v:path arrowok="t" o:connecttype="custom" o:connectlocs="1221,451;610,451;610,221;0,221" o:connectangles="0,0,0,0"/>
            </v:shape>
          </v:group>
          <v:group id="53783" o:spid="_x0000_s2062" style="position:absolute;left:15;top:221;width:10653;height:230" coordorigin="15,221" coordsize="106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 id="53900" o:spid="_x0000_s2063" style="position:absolute;left:15;top:221;width:10653;height:230;visibility:visible;mso-wrap-style:square;v-text-anchor:top" coordsize="106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aT8MA&#10;AADbAAAADwAAAGRycy9kb3ducmV2LnhtbESPQWvCQBCF74L/YRnBi+imUoykriItpV5Neuhxmp0m&#10;qdnZJbsm6b93C4K3Gd5737zZHUbTip4631hW8LRKQBCXVjdcKfgs3pdbED4ga2wtk4I/8nDYTyc7&#10;zLQd+Ex9HioRIewzVFCH4DIpfVmTQb+yjjhqP7YzGOLaVVJ3OES4aeU6STbSYMPxQo2OXmsqL/nV&#10;REp6ddV3n/7mi2F8e3Z98fWhC6Xms/H4AiLQGB7me/qkY/0U/n+JA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aT8MAAADbAAAADwAAAAAAAAAAAAAAAACYAgAAZHJzL2Rv&#10;d25yZXYueG1sUEsFBgAAAAAEAAQA9QAAAIgDAAAAAA==&#10;" path="m,230r10310,l10310,r343,e" filled="f" strokecolor="#a4a4a4">
              <v:path arrowok="t" o:connecttype="custom" o:connectlocs="0,451;10310,451;10310,221;10653,221" o:connectangles="0,0,0,0"/>
            </v:shape>
          </v:group>
          <w10:wrap anchorx="page"/>
        </v:group>
      </w:pict>
    </w:r>
    <w:r w:rsidR="00800606"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="00800606" w:rsidRPr="00800606">
      <w:rPr>
        <w:rFonts w:ascii="Times New Roman" w:hAnsi="Times New Roman" w:cs="Times New Roman"/>
        <w:sz w:val="20"/>
        <w:szCs w:val="20"/>
        <w:vertAlign w:val="superscript"/>
      </w:rPr>
      <w:t>®</w:t>
    </w:r>
    <w:r w:rsidR="00800606" w:rsidRPr="00834533">
      <w:rPr>
        <w:rFonts w:ascii="Times New Roman" w:hAnsi="Times New Roman" w:cs="Times New Roman"/>
        <w:sz w:val="20"/>
        <w:szCs w:val="20"/>
      </w:rPr>
      <w:t xml:space="preserve"> </w:t>
    </w:r>
    <w:r w:rsidR="00800606" w:rsidRPr="00800606">
      <w:rPr>
        <w:rFonts w:ascii="Times New Roman" w:hAnsi="Times New Roman" w:cs="Times New Roman"/>
        <w:sz w:val="20"/>
        <w:szCs w:val="20"/>
      </w:rPr>
      <w:t>IX 100</w:t>
    </w:r>
    <w:r w:rsidR="00800606" w:rsidRPr="00800606">
      <w:rPr>
        <w:rFonts w:ascii="Times New Roman" w:hAnsi="Times New Roman" w:cs="Times New Roman"/>
        <w:sz w:val="20"/>
        <w:szCs w:val="20"/>
      </w:rPr>
      <w:tab/>
      <w:t>BL/LI//blj – 12.04.2016</w:t>
    </w:r>
  </w:p>
  <w:p w:rsidR="005D1B09" w:rsidRPr="00800606" w:rsidRDefault="00800606" w:rsidP="00800606">
    <w:pPr>
      <w:jc w:val="right"/>
      <w:rPr>
        <w:rFonts w:ascii="Calibri" w:hAnsi="Calibri"/>
        <w:color w:val="8B8B8B"/>
        <w:sz w:val="20"/>
        <w:szCs w:val="20"/>
      </w:rPr>
    </w:pPr>
    <w:r w:rsidRPr="00834533">
      <w:rPr>
        <w:rFonts w:ascii="Calibri" w:hAnsi="Calibri"/>
        <w:color w:val="8B8B8B"/>
        <w:sz w:val="20"/>
        <w:szCs w:val="20"/>
        <w:lang w:val="en-US"/>
      </w:rPr>
      <w:fldChar w:fldCharType="begin"/>
    </w:r>
    <w:r w:rsidRPr="00834533">
      <w:rPr>
        <w:rFonts w:ascii="Calibri" w:hAnsi="Calibri"/>
        <w:color w:val="8B8B8B"/>
        <w:sz w:val="20"/>
        <w:szCs w:val="20"/>
        <w:lang w:val="en-US"/>
      </w:rPr>
      <w:instrText>PAGE   \* MERGEFORMAT</w:instrTex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separate"/>
    </w:r>
    <w:r w:rsidR="009A5475">
      <w:rPr>
        <w:rFonts w:ascii="Calibri" w:hAnsi="Calibri"/>
        <w:noProof/>
        <w:color w:val="8B8B8B"/>
        <w:sz w:val="20"/>
        <w:szCs w:val="20"/>
        <w:lang w:val="en-US"/>
      </w:rPr>
      <w:t>1</w: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E" w:rsidRDefault="00947F0E">
      <w:r>
        <w:separator/>
      </w:r>
    </w:p>
  </w:footnote>
  <w:footnote w:type="continuationSeparator" w:id="0">
    <w:p w:rsidR="00947F0E" w:rsidRDefault="0094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09" w:rsidRDefault="004F6F56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5680" behindDoc="1" locked="0" layoutInCell="1" allowOverlap="1" wp14:anchorId="31D656D8" wp14:editId="06CE6A19">
          <wp:simplePos x="0" y="0"/>
          <wp:positionH relativeFrom="page">
            <wp:posOffset>0</wp:posOffset>
          </wp:positionH>
          <wp:positionV relativeFrom="page">
            <wp:posOffset>189230</wp:posOffset>
          </wp:positionV>
          <wp:extent cx="7560310" cy="6356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597"/>
    <w:multiLevelType w:val="hybridMultilevel"/>
    <w:tmpl w:val="D48824C6"/>
    <w:lvl w:ilvl="0" w:tplc="04EE7464">
      <w:start w:val="1"/>
      <w:numFmt w:val="bullet"/>
      <w:lvlText w:val="-"/>
      <w:lvlJc w:val="left"/>
      <w:pPr>
        <w:ind w:left="453" w:hanging="200"/>
      </w:pPr>
      <w:rPr>
        <w:rFonts w:ascii="Arial" w:eastAsia="Arial" w:hAnsi="Arial" w:hint="default"/>
        <w:sz w:val="22"/>
        <w:szCs w:val="22"/>
      </w:rPr>
    </w:lvl>
    <w:lvl w:ilvl="1" w:tplc="C3A63FF2">
      <w:start w:val="1"/>
      <w:numFmt w:val="bullet"/>
      <w:lvlText w:val="•"/>
      <w:lvlJc w:val="left"/>
      <w:pPr>
        <w:ind w:left="1008" w:hanging="200"/>
      </w:pPr>
      <w:rPr>
        <w:rFonts w:hint="default"/>
      </w:rPr>
    </w:lvl>
    <w:lvl w:ilvl="2" w:tplc="B7A4B2A8">
      <w:start w:val="1"/>
      <w:numFmt w:val="bullet"/>
      <w:lvlText w:val="•"/>
      <w:lvlJc w:val="left"/>
      <w:pPr>
        <w:ind w:left="1563" w:hanging="200"/>
      </w:pPr>
      <w:rPr>
        <w:rFonts w:hint="default"/>
      </w:rPr>
    </w:lvl>
    <w:lvl w:ilvl="3" w:tplc="6A965328">
      <w:start w:val="1"/>
      <w:numFmt w:val="bullet"/>
      <w:lvlText w:val="•"/>
      <w:lvlJc w:val="left"/>
      <w:pPr>
        <w:ind w:left="2118" w:hanging="200"/>
      </w:pPr>
      <w:rPr>
        <w:rFonts w:hint="default"/>
      </w:rPr>
    </w:lvl>
    <w:lvl w:ilvl="4" w:tplc="A09E7F32">
      <w:start w:val="1"/>
      <w:numFmt w:val="bullet"/>
      <w:lvlText w:val="•"/>
      <w:lvlJc w:val="left"/>
      <w:pPr>
        <w:ind w:left="2673" w:hanging="200"/>
      </w:pPr>
      <w:rPr>
        <w:rFonts w:hint="default"/>
      </w:rPr>
    </w:lvl>
    <w:lvl w:ilvl="5" w:tplc="43F0BC9E">
      <w:start w:val="1"/>
      <w:numFmt w:val="bullet"/>
      <w:lvlText w:val="•"/>
      <w:lvlJc w:val="left"/>
      <w:pPr>
        <w:ind w:left="3229" w:hanging="200"/>
      </w:pPr>
      <w:rPr>
        <w:rFonts w:hint="default"/>
      </w:rPr>
    </w:lvl>
    <w:lvl w:ilvl="6" w:tplc="AC388062">
      <w:start w:val="1"/>
      <w:numFmt w:val="bullet"/>
      <w:lvlText w:val="•"/>
      <w:lvlJc w:val="left"/>
      <w:pPr>
        <w:ind w:left="3784" w:hanging="200"/>
      </w:pPr>
      <w:rPr>
        <w:rFonts w:hint="default"/>
      </w:rPr>
    </w:lvl>
    <w:lvl w:ilvl="7" w:tplc="B770C8A0">
      <w:start w:val="1"/>
      <w:numFmt w:val="bullet"/>
      <w:lvlText w:val="•"/>
      <w:lvlJc w:val="left"/>
      <w:pPr>
        <w:ind w:left="4339" w:hanging="200"/>
      </w:pPr>
      <w:rPr>
        <w:rFonts w:hint="default"/>
      </w:rPr>
    </w:lvl>
    <w:lvl w:ilvl="8" w:tplc="198A292C">
      <w:start w:val="1"/>
      <w:numFmt w:val="bullet"/>
      <w:lvlText w:val="•"/>
      <w:lvlJc w:val="left"/>
      <w:pPr>
        <w:ind w:left="4894" w:hanging="200"/>
      </w:pPr>
      <w:rPr>
        <w:rFonts w:hint="default"/>
      </w:rPr>
    </w:lvl>
  </w:abstractNum>
  <w:abstractNum w:abstractNumId="1" w15:restartNumberingAfterBreak="0">
    <w:nsid w:val="6687205E"/>
    <w:multiLevelType w:val="hybridMultilevel"/>
    <w:tmpl w:val="CDF01B54"/>
    <w:lvl w:ilvl="0" w:tplc="CC2E8DD8">
      <w:start w:val="6"/>
      <w:numFmt w:val="decimal"/>
      <w:lvlText w:val="%1."/>
      <w:lvlJc w:val="left"/>
      <w:pPr>
        <w:ind w:left="4114"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2CF0466A">
      <w:start w:val="1"/>
      <w:numFmt w:val="bullet"/>
      <w:lvlText w:val="•"/>
      <w:lvlJc w:val="left"/>
      <w:pPr>
        <w:ind w:left="4893" w:hanging="248"/>
      </w:pPr>
      <w:rPr>
        <w:rFonts w:hint="default"/>
      </w:rPr>
    </w:lvl>
    <w:lvl w:ilvl="2" w:tplc="C86A0380">
      <w:start w:val="1"/>
      <w:numFmt w:val="bullet"/>
      <w:lvlText w:val="•"/>
      <w:lvlJc w:val="left"/>
      <w:pPr>
        <w:ind w:left="5672" w:hanging="248"/>
      </w:pPr>
      <w:rPr>
        <w:rFonts w:hint="default"/>
      </w:rPr>
    </w:lvl>
    <w:lvl w:ilvl="3" w:tplc="C28614FC">
      <w:start w:val="1"/>
      <w:numFmt w:val="bullet"/>
      <w:lvlText w:val="•"/>
      <w:lvlJc w:val="left"/>
      <w:pPr>
        <w:ind w:left="6452" w:hanging="248"/>
      </w:pPr>
      <w:rPr>
        <w:rFonts w:hint="default"/>
      </w:rPr>
    </w:lvl>
    <w:lvl w:ilvl="4" w:tplc="7EB688E2">
      <w:start w:val="1"/>
      <w:numFmt w:val="bullet"/>
      <w:lvlText w:val="•"/>
      <w:lvlJc w:val="left"/>
      <w:pPr>
        <w:ind w:left="7231" w:hanging="248"/>
      </w:pPr>
      <w:rPr>
        <w:rFonts w:hint="default"/>
      </w:rPr>
    </w:lvl>
    <w:lvl w:ilvl="5" w:tplc="C3DE9E50">
      <w:start w:val="1"/>
      <w:numFmt w:val="bullet"/>
      <w:lvlText w:val="•"/>
      <w:lvlJc w:val="left"/>
      <w:pPr>
        <w:ind w:left="8010" w:hanging="248"/>
      </w:pPr>
      <w:rPr>
        <w:rFonts w:hint="default"/>
      </w:rPr>
    </w:lvl>
    <w:lvl w:ilvl="6" w:tplc="EC6ED670">
      <w:start w:val="1"/>
      <w:numFmt w:val="bullet"/>
      <w:lvlText w:val="•"/>
      <w:lvlJc w:val="left"/>
      <w:pPr>
        <w:ind w:left="8789" w:hanging="248"/>
      </w:pPr>
      <w:rPr>
        <w:rFonts w:hint="default"/>
      </w:rPr>
    </w:lvl>
    <w:lvl w:ilvl="7" w:tplc="11B23880">
      <w:start w:val="1"/>
      <w:numFmt w:val="bullet"/>
      <w:lvlText w:val="•"/>
      <w:lvlJc w:val="left"/>
      <w:pPr>
        <w:ind w:left="9568" w:hanging="248"/>
      </w:pPr>
      <w:rPr>
        <w:rFonts w:hint="default"/>
      </w:rPr>
    </w:lvl>
    <w:lvl w:ilvl="8" w:tplc="E910C8EE">
      <w:start w:val="1"/>
      <w:numFmt w:val="bullet"/>
      <w:lvlText w:val="•"/>
      <w:lvlJc w:val="left"/>
      <w:pPr>
        <w:ind w:left="10348" w:hanging="248"/>
      </w:pPr>
      <w:rPr>
        <w:rFonts w:hint="default"/>
      </w:rPr>
    </w:lvl>
  </w:abstractNum>
  <w:abstractNum w:abstractNumId="2" w15:restartNumberingAfterBreak="0">
    <w:nsid w:val="6C1F358C"/>
    <w:multiLevelType w:val="hybridMultilevel"/>
    <w:tmpl w:val="0F1E45A0"/>
    <w:lvl w:ilvl="0" w:tplc="7F50BF06">
      <w:start w:val="1"/>
      <w:numFmt w:val="decimal"/>
      <w:lvlText w:val="%1."/>
      <w:lvlJc w:val="left"/>
      <w:pPr>
        <w:ind w:left="4114" w:hanging="248"/>
        <w:jc w:val="right"/>
      </w:pPr>
      <w:rPr>
        <w:rFonts w:ascii="Calibri" w:eastAsia="Arial" w:hAnsi="Calibri" w:hint="default"/>
        <w:b/>
        <w:bCs/>
        <w:sz w:val="20"/>
        <w:szCs w:val="22"/>
      </w:rPr>
    </w:lvl>
    <w:lvl w:ilvl="1" w:tplc="2E7E211E">
      <w:start w:val="1"/>
      <w:numFmt w:val="bullet"/>
      <w:lvlText w:val="•"/>
      <w:lvlJc w:val="left"/>
      <w:pPr>
        <w:ind w:left="4263" w:hanging="248"/>
      </w:pPr>
      <w:rPr>
        <w:rFonts w:hint="default"/>
      </w:rPr>
    </w:lvl>
    <w:lvl w:ilvl="2" w:tplc="D67CD106">
      <w:start w:val="1"/>
      <w:numFmt w:val="bullet"/>
      <w:lvlText w:val="•"/>
      <w:lvlJc w:val="left"/>
      <w:pPr>
        <w:ind w:left="5112" w:hanging="248"/>
      </w:pPr>
      <w:rPr>
        <w:rFonts w:hint="default"/>
      </w:rPr>
    </w:lvl>
    <w:lvl w:ilvl="3" w:tplc="70AE200C">
      <w:start w:val="1"/>
      <w:numFmt w:val="bullet"/>
      <w:lvlText w:val="•"/>
      <w:lvlJc w:val="left"/>
      <w:pPr>
        <w:ind w:left="5961" w:hanging="248"/>
      </w:pPr>
      <w:rPr>
        <w:rFonts w:hint="default"/>
      </w:rPr>
    </w:lvl>
    <w:lvl w:ilvl="4" w:tplc="D7A8CF2A">
      <w:start w:val="1"/>
      <w:numFmt w:val="bullet"/>
      <w:lvlText w:val="•"/>
      <w:lvlJc w:val="left"/>
      <w:pPr>
        <w:ind w:left="6811" w:hanging="248"/>
      </w:pPr>
      <w:rPr>
        <w:rFonts w:hint="default"/>
      </w:rPr>
    </w:lvl>
    <w:lvl w:ilvl="5" w:tplc="39AE2202">
      <w:start w:val="1"/>
      <w:numFmt w:val="bullet"/>
      <w:lvlText w:val="•"/>
      <w:lvlJc w:val="left"/>
      <w:pPr>
        <w:ind w:left="7660" w:hanging="248"/>
      </w:pPr>
      <w:rPr>
        <w:rFonts w:hint="default"/>
      </w:rPr>
    </w:lvl>
    <w:lvl w:ilvl="6" w:tplc="128284CA">
      <w:start w:val="1"/>
      <w:numFmt w:val="bullet"/>
      <w:lvlText w:val="•"/>
      <w:lvlJc w:val="left"/>
      <w:pPr>
        <w:ind w:left="8509" w:hanging="248"/>
      </w:pPr>
      <w:rPr>
        <w:rFonts w:hint="default"/>
      </w:rPr>
    </w:lvl>
    <w:lvl w:ilvl="7" w:tplc="DA9C18DE">
      <w:start w:val="1"/>
      <w:numFmt w:val="bullet"/>
      <w:lvlText w:val="•"/>
      <w:lvlJc w:val="left"/>
      <w:pPr>
        <w:ind w:left="9358" w:hanging="248"/>
      </w:pPr>
      <w:rPr>
        <w:rFonts w:hint="default"/>
      </w:rPr>
    </w:lvl>
    <w:lvl w:ilvl="8" w:tplc="564ADA60">
      <w:start w:val="1"/>
      <w:numFmt w:val="bullet"/>
      <w:lvlText w:val="•"/>
      <w:lvlJc w:val="left"/>
      <w:pPr>
        <w:ind w:left="10207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1B09"/>
    <w:rsid w:val="000D35F8"/>
    <w:rsid w:val="00117683"/>
    <w:rsid w:val="001819B0"/>
    <w:rsid w:val="00232ABD"/>
    <w:rsid w:val="002D0B06"/>
    <w:rsid w:val="0049265F"/>
    <w:rsid w:val="004F6F56"/>
    <w:rsid w:val="005D1B09"/>
    <w:rsid w:val="006B56DB"/>
    <w:rsid w:val="00800606"/>
    <w:rsid w:val="00947F0E"/>
    <w:rsid w:val="009A5475"/>
    <w:rsid w:val="009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90B7EC5"/>
  <w15:docId w15:val="{205871EE-CB40-4620-BC9F-82DD5A00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6F56"/>
  </w:style>
  <w:style w:type="paragraph" w:styleId="1">
    <w:name w:val="heading 1"/>
    <w:basedOn w:val="a"/>
    <w:link w:val="10"/>
    <w:uiPriority w:val="1"/>
    <w:qFormat/>
    <w:pPr>
      <w:spacing w:before="58"/>
      <w:ind w:left="1135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14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0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606"/>
  </w:style>
  <w:style w:type="paragraph" w:styleId="a7">
    <w:name w:val="footer"/>
    <w:basedOn w:val="a"/>
    <w:link w:val="a8"/>
    <w:uiPriority w:val="99"/>
    <w:unhideWhenUsed/>
    <w:rsid w:val="00800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606"/>
  </w:style>
  <w:style w:type="character" w:customStyle="1" w:styleId="10">
    <w:name w:val="Заголовок 1 Знак"/>
    <w:basedOn w:val="a0"/>
    <w:link w:val="1"/>
    <w:uiPriority w:val="1"/>
    <w:rsid w:val="004F6F56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IX 100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100</dc:title>
  <dc:creator>Windows</dc:creator>
  <cp:lastModifiedBy>Кирилл М</cp:lastModifiedBy>
  <cp:revision>8</cp:revision>
  <dcterms:created xsi:type="dcterms:W3CDTF">2017-04-24T20:40:00Z</dcterms:created>
  <dcterms:modified xsi:type="dcterms:W3CDTF">2017-07-31T20:27:00Z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2017-04-24T00:00:00Z</vt:filetime>
  </property>
</Properties>
</file>